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5" w:rsidRPr="007B350B" w:rsidRDefault="00102DDF">
      <w:pPr>
        <w:pBdr>
          <w:top w:val="none" w:sz="0" w:space="0" w:color="000000"/>
          <w:left w:val="none" w:sz="0" w:space="0" w:color="000000"/>
          <w:bottom w:val="single" w:sz="6" w:space="8" w:color="000000"/>
          <w:right w:val="none" w:sz="0" w:space="0" w:color="000000"/>
        </w:pBd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Přehled</w:t>
      </w:r>
      <w:r w:rsidR="00843FB5" w:rsidRPr="007B350B">
        <w:rPr>
          <w:rFonts w:ascii="Arial" w:hAnsi="Arial" w:cs="Arial"/>
          <w:b/>
          <w:sz w:val="26"/>
          <w:szCs w:val="26"/>
        </w:rPr>
        <w:t xml:space="preserve"> možných</w:t>
      </w:r>
      <w:r>
        <w:rPr>
          <w:rFonts w:ascii="Arial" w:hAnsi="Arial" w:cs="Arial"/>
          <w:b/>
          <w:sz w:val="26"/>
          <w:szCs w:val="26"/>
        </w:rPr>
        <w:t xml:space="preserve"> zdrojů rizik ORP Most</w:t>
      </w:r>
    </w:p>
    <w:p w:rsidR="00843FB5" w:rsidRDefault="00843FB5">
      <w:pPr>
        <w:pBdr>
          <w:top w:val="none" w:sz="0" w:space="0" w:color="000000"/>
          <w:left w:val="none" w:sz="0" w:space="0" w:color="000000"/>
          <w:bottom w:val="single" w:sz="6" w:space="8" w:color="000000"/>
          <w:right w:val="none" w:sz="0" w:space="0" w:color="000000"/>
        </w:pBdr>
        <w:jc w:val="center"/>
        <w:rPr>
          <w:rFonts w:ascii="Arial" w:hAnsi="Arial" w:cs="Arial"/>
          <w:sz w:val="28"/>
          <w:szCs w:val="28"/>
        </w:rPr>
      </w:pPr>
    </w:p>
    <w:p w:rsidR="00843FB5" w:rsidRDefault="00843FB5">
      <w:pPr>
        <w:pStyle w:val="ZkladntextIMP"/>
        <w:ind w:firstLine="360"/>
        <w:rPr>
          <w:b/>
          <w:szCs w:val="24"/>
        </w:rPr>
      </w:pPr>
    </w:p>
    <w:p w:rsidR="00843FB5" w:rsidRDefault="00843FB5">
      <w:pPr>
        <w:pStyle w:val="Zkladntext-prvnodsaz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Zdroje rizika možného ohrožení správního území </w:t>
      </w:r>
      <w:r w:rsidR="007B350B">
        <w:rPr>
          <w:rFonts w:ascii="Arial" w:hAnsi="Arial" w:cs="Arial"/>
          <w:sz w:val="22"/>
          <w:szCs w:val="22"/>
        </w:rPr>
        <w:t xml:space="preserve">obce s rozšířenou působností </w:t>
      </w:r>
      <w:r>
        <w:rPr>
          <w:rFonts w:ascii="Arial" w:hAnsi="Arial" w:cs="Arial"/>
          <w:sz w:val="22"/>
          <w:szCs w:val="22"/>
        </w:rPr>
        <w:t xml:space="preserve">Most jsou </w:t>
      </w:r>
      <w:r w:rsidR="00102D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bjekty, které jsou zařazeny</w:t>
      </w:r>
      <w:r w:rsidR="007B350B">
        <w:rPr>
          <w:rFonts w:ascii="Arial" w:hAnsi="Arial" w:cs="Arial"/>
          <w:sz w:val="22"/>
          <w:szCs w:val="22"/>
        </w:rPr>
        <w:t xml:space="preserve"> do skupin A nebo B</w:t>
      </w:r>
      <w:r>
        <w:rPr>
          <w:rFonts w:ascii="Arial" w:hAnsi="Arial" w:cs="Arial"/>
          <w:sz w:val="22"/>
          <w:szCs w:val="22"/>
        </w:rPr>
        <w:t xml:space="preserve"> podle zákona č. </w:t>
      </w:r>
      <w:r w:rsidR="007B350B">
        <w:rPr>
          <w:rFonts w:ascii="Arial" w:hAnsi="Arial" w:cs="Arial"/>
          <w:sz w:val="22"/>
          <w:szCs w:val="22"/>
        </w:rPr>
        <w:t>224/2015</w:t>
      </w:r>
      <w:r>
        <w:rPr>
          <w:rFonts w:ascii="Arial" w:hAnsi="Arial" w:cs="Arial"/>
          <w:sz w:val="22"/>
          <w:szCs w:val="22"/>
        </w:rPr>
        <w:t xml:space="preserve"> Sb., </w:t>
      </w:r>
      <w:r w:rsidR="007B350B" w:rsidRPr="007B350B">
        <w:rPr>
          <w:rFonts w:ascii="Arial" w:hAnsi="Arial" w:cs="Arial"/>
          <w:sz w:val="22"/>
          <w:szCs w:val="22"/>
        </w:rPr>
        <w:t>o prevenci závažných havárií způsobených vybranými nebezpečnými chemickými látkami nebo chemickými směsmi a o změně zákona č. 634/2004 Sb., o správních poplatcích,</w:t>
      </w:r>
      <w:r w:rsidR="007B350B">
        <w:rPr>
          <w:rFonts w:ascii="Arial" w:hAnsi="Arial" w:cs="Arial"/>
          <w:sz w:val="22"/>
          <w:szCs w:val="22"/>
        </w:rPr>
        <w:t xml:space="preserve"> </w:t>
      </w:r>
      <w:r w:rsidR="007B350B" w:rsidRPr="007B350B">
        <w:rPr>
          <w:rFonts w:ascii="Arial" w:hAnsi="Arial" w:cs="Arial"/>
          <w:sz w:val="22"/>
          <w:szCs w:val="22"/>
        </w:rPr>
        <w:t>ve znění pozdějších předpisů (zákon o prevenci závažných havárií)</w:t>
      </w:r>
      <w:r>
        <w:rPr>
          <w:rFonts w:ascii="Arial" w:hAnsi="Arial" w:cs="Arial"/>
          <w:sz w:val="22"/>
          <w:szCs w:val="22"/>
        </w:rPr>
        <w:t xml:space="preserve">, se nacházejí v areálu Chempark Záluží a v obci Braňany, viz tabulka. </w:t>
      </w:r>
    </w:p>
    <w:p w:rsidR="00843FB5" w:rsidRDefault="00843FB5">
      <w:pPr>
        <w:pStyle w:val="ZkladntextIMP"/>
        <w:spacing w:line="24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0"/>
        <w:gridCol w:w="2285"/>
      </w:tblGrid>
      <w:tr w:rsidR="00843FB5" w:rsidTr="00763294">
        <w:trPr>
          <w:trHeight w:val="675"/>
          <w:jc w:val="center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Název subjektu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Zařazení do skupiny</w:t>
            </w:r>
          </w:p>
        </w:tc>
      </w:tr>
      <w:tr w:rsidR="00843FB5" w:rsidTr="00763294">
        <w:trPr>
          <w:trHeight w:val="316"/>
          <w:jc w:val="center"/>
        </w:trPr>
        <w:tc>
          <w:tcPr>
            <w:tcW w:w="5860" w:type="dxa"/>
            <w:tcBorders>
              <w:top w:val="double" w:sz="6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FB5" w:rsidRDefault="00843FB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v zóně havarijního plánování</w:t>
            </w:r>
            <w:r w:rsidR="001D241E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Chempark Záluží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285" w:type="dxa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FB5" w:rsidRDefault="00843FB5">
            <w:pPr>
              <w:snapToGri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Eurosupport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Manufacturing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Czechia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 Litvínov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MERO ČR, a.s. Litvínov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SYNTHOS Kralupy a.s. Litvínov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UNIPETROL DOPRAVA s.r.o. Litvínov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AIR PRODUCTS spol. s r.o. Litvínov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UNIPETROL RPA, s.r.o. Litvínov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FB5" w:rsidRDefault="00B712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124A">
              <w:rPr>
                <w:rFonts w:ascii="Arial" w:hAnsi="Arial" w:cs="Arial"/>
                <w:bCs/>
                <w:sz w:val="22"/>
                <w:szCs w:val="22"/>
              </w:rPr>
              <w:t>UNIPETROL RPA, s.r.o. - RAFINÉRIE, odštěpný závod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</w:tr>
      <w:tr w:rsidR="00843FB5" w:rsidTr="00763294">
        <w:trPr>
          <w:trHeight w:val="319"/>
          <w:jc w:val="center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3FB5" w:rsidRDefault="00843FB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mimo zónu havarijního plánování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FB5" w:rsidRDefault="00843FB5">
            <w:pPr>
              <w:snapToGri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843FB5" w:rsidTr="00763294">
        <w:trPr>
          <w:trHeight w:val="414"/>
          <w:jc w:val="center"/>
        </w:trPr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SIAD Czech spol. s r.o. Braňany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FB5" w:rsidRDefault="00843FB5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</w:tbl>
    <w:p w:rsidR="00843FB5" w:rsidRDefault="00843FB5">
      <w:pPr>
        <w:pStyle w:val="ZkladntextIMP"/>
        <w:ind w:firstLine="360"/>
        <w:jc w:val="both"/>
        <w:rPr>
          <w:rFonts w:ascii="Arial" w:hAnsi="Arial" w:cs="Arial"/>
          <w:sz w:val="22"/>
          <w:szCs w:val="22"/>
        </w:rPr>
      </w:pPr>
    </w:p>
    <w:p w:rsidR="00102DDF" w:rsidRDefault="00102DDF">
      <w:pPr>
        <w:pStyle w:val="ZkladntextIMP"/>
        <w:spacing w:before="120"/>
        <w:ind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všech subjektů zařazených dle výše uvedeného zákona, jsou prováděny integrované kontroly</w:t>
      </w:r>
      <w:r w:rsidR="004944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94465">
        <w:rPr>
          <w:rFonts w:ascii="Arial" w:hAnsi="Arial" w:cs="Arial"/>
          <w:sz w:val="22"/>
          <w:szCs w:val="22"/>
        </w:rPr>
        <w:t xml:space="preserve">které organizuje a koordinuje Česká inspekce životního prostředí, Oblastní inspektorát Ústí nad Labem </w:t>
      </w:r>
      <w:r>
        <w:rPr>
          <w:rFonts w:ascii="Arial" w:hAnsi="Arial" w:cs="Arial"/>
          <w:sz w:val="22"/>
          <w:szCs w:val="22"/>
        </w:rPr>
        <w:t>(skupina B</w:t>
      </w:r>
      <w:r w:rsidR="00494465">
        <w:rPr>
          <w:rFonts w:ascii="Arial" w:hAnsi="Arial" w:cs="Arial"/>
          <w:sz w:val="22"/>
          <w:szCs w:val="22"/>
        </w:rPr>
        <w:t xml:space="preserve"> nejméně 1x za rok, skupina A</w:t>
      </w:r>
      <w:r>
        <w:rPr>
          <w:rFonts w:ascii="Arial" w:hAnsi="Arial" w:cs="Arial"/>
          <w:sz w:val="22"/>
          <w:szCs w:val="22"/>
        </w:rPr>
        <w:t xml:space="preserve"> nejméně 1x za tři roky).</w:t>
      </w:r>
    </w:p>
    <w:p w:rsidR="00102DDF" w:rsidRDefault="00102DDF">
      <w:pPr>
        <w:pStyle w:val="ZkladntextIMP"/>
        <w:spacing w:before="120"/>
        <w:ind w:firstLine="283"/>
        <w:jc w:val="both"/>
        <w:rPr>
          <w:rFonts w:ascii="Arial" w:hAnsi="Arial" w:cs="Arial"/>
          <w:sz w:val="22"/>
          <w:szCs w:val="22"/>
        </w:rPr>
      </w:pPr>
    </w:p>
    <w:p w:rsidR="00843FB5" w:rsidRDefault="00843FB5">
      <w:pPr>
        <w:pStyle w:val="ZkladntextIMP"/>
        <w:spacing w:before="120"/>
        <w:ind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Dalšími objekty se zdrojem rizika, </w:t>
      </w:r>
      <w:r w:rsidR="003407E2">
        <w:rPr>
          <w:rFonts w:ascii="Arial" w:hAnsi="Arial" w:cs="Arial"/>
          <w:sz w:val="22"/>
          <w:szCs w:val="22"/>
        </w:rPr>
        <w:t xml:space="preserve">které však </w:t>
      </w:r>
      <w:r>
        <w:rPr>
          <w:rFonts w:ascii="Arial" w:hAnsi="Arial" w:cs="Arial"/>
          <w:sz w:val="22"/>
          <w:szCs w:val="22"/>
        </w:rPr>
        <w:t>nespadají</w:t>
      </w:r>
      <w:r w:rsidR="003407E2">
        <w:rPr>
          <w:rFonts w:ascii="Arial" w:hAnsi="Arial" w:cs="Arial"/>
          <w:sz w:val="22"/>
          <w:szCs w:val="22"/>
        </w:rPr>
        <w:t xml:space="preserve"> pod zákon o prevenci závažných havárií, jsou tzv. podlimitní,</w:t>
      </w:r>
      <w:r>
        <w:rPr>
          <w:rFonts w:ascii="Arial" w:hAnsi="Arial" w:cs="Arial"/>
          <w:sz w:val="22"/>
          <w:szCs w:val="22"/>
        </w:rPr>
        <w:t xml:space="preserve"> j</w:t>
      </w:r>
      <w:r w:rsidR="003407E2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AQUADROM Most a Zimní stadion v Mostě. Údaje o </w:t>
      </w:r>
      <w:r w:rsidR="003407E2">
        <w:rPr>
          <w:rFonts w:ascii="Arial" w:hAnsi="Arial" w:cs="Arial"/>
          <w:sz w:val="22"/>
          <w:szCs w:val="22"/>
        </w:rPr>
        <w:t>těchto</w:t>
      </w:r>
      <w:r>
        <w:rPr>
          <w:rFonts w:ascii="Arial" w:hAnsi="Arial" w:cs="Arial"/>
          <w:sz w:val="22"/>
          <w:szCs w:val="22"/>
        </w:rPr>
        <w:t xml:space="preserve"> objektech jsou vedeny v Havarijním plánu obce s rozšířenou působností Most. </w:t>
      </w:r>
    </w:p>
    <w:p w:rsidR="00843FB5" w:rsidRDefault="00843FB5">
      <w:pPr>
        <w:pStyle w:val="ZkladntextIMP"/>
        <w:ind w:firstLine="360"/>
        <w:jc w:val="both"/>
        <w:rPr>
          <w:rFonts w:ascii="Arial" w:hAnsi="Arial" w:cs="Arial"/>
          <w:sz w:val="22"/>
          <w:szCs w:val="22"/>
        </w:rPr>
      </w:pPr>
    </w:p>
    <w:p w:rsidR="00843FB5" w:rsidRDefault="00843FB5">
      <w:pPr>
        <w:pStyle w:val="ZkladntextIMP"/>
        <w:rPr>
          <w:b/>
          <w:szCs w:val="24"/>
        </w:rPr>
      </w:pPr>
    </w:p>
    <w:p w:rsidR="00843FB5" w:rsidRDefault="00843FB5">
      <w:pPr>
        <w:pStyle w:val="ZkladntextIMP"/>
        <w:rPr>
          <w:b/>
          <w:szCs w:val="24"/>
        </w:rPr>
      </w:pPr>
    </w:p>
    <w:p w:rsidR="00843FB5" w:rsidRDefault="00843FB5"/>
    <w:sectPr w:rsidR="0084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C" w:rsidRDefault="005918BC">
      <w:r>
        <w:separator/>
      </w:r>
    </w:p>
  </w:endnote>
  <w:endnote w:type="continuationSeparator" w:id="0">
    <w:p w:rsidR="005918BC" w:rsidRDefault="005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F" w:rsidRDefault="00102D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B5" w:rsidRPr="00102DDF" w:rsidRDefault="00843FB5" w:rsidP="00102D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F" w:rsidRDefault="00102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C" w:rsidRDefault="005918BC">
      <w:r>
        <w:separator/>
      </w:r>
    </w:p>
  </w:footnote>
  <w:footnote w:type="continuationSeparator" w:id="0">
    <w:p w:rsidR="005918BC" w:rsidRDefault="0059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F" w:rsidRDefault="00102D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F" w:rsidRDefault="00102D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F" w:rsidRDefault="00102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A"/>
    <w:rsid w:val="00041F0F"/>
    <w:rsid w:val="000C42F2"/>
    <w:rsid w:val="000E7779"/>
    <w:rsid w:val="00102DDF"/>
    <w:rsid w:val="0016453C"/>
    <w:rsid w:val="001D241E"/>
    <w:rsid w:val="003407E2"/>
    <w:rsid w:val="00494465"/>
    <w:rsid w:val="005918BC"/>
    <w:rsid w:val="005B2C94"/>
    <w:rsid w:val="00623EEA"/>
    <w:rsid w:val="00763294"/>
    <w:rsid w:val="007B350B"/>
    <w:rsid w:val="00843FB5"/>
    <w:rsid w:val="008E1F17"/>
    <w:rsid w:val="00A56CD4"/>
    <w:rsid w:val="00AB39EF"/>
    <w:rsid w:val="00B7124A"/>
    <w:rsid w:val="00B7595E"/>
    <w:rsid w:val="00CB4004"/>
    <w:rsid w:val="00CF7861"/>
    <w:rsid w:val="00D57342"/>
    <w:rsid w:val="00E06C5D"/>
    <w:rsid w:val="00EA007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Char1">
    <w:name w:val="Char1"/>
    <w:rPr>
      <w:lang w:val="cs-CZ" w:bidi="ar-SA"/>
    </w:rPr>
  </w:style>
  <w:style w:type="character" w:customStyle="1" w:styleId="Char">
    <w:name w:val="Char"/>
    <w:rPr>
      <w:lang w:val="cs-CZ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-prvnodsazen">
    <w:name w:val="Body Text First Indent"/>
    <w:basedOn w:val="Zkladntext"/>
    <w:pPr>
      <w:ind w:firstLine="283"/>
    </w:pPr>
  </w:style>
  <w:style w:type="paragraph" w:styleId="Textbubliny">
    <w:name w:val="Balloon Text"/>
    <w:basedOn w:val="Normln"/>
    <w:link w:val="TextbublinyChar"/>
    <w:rsid w:val="00CF7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7861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Char1">
    <w:name w:val="Char1"/>
    <w:rPr>
      <w:lang w:val="cs-CZ" w:bidi="ar-SA"/>
    </w:rPr>
  </w:style>
  <w:style w:type="character" w:customStyle="1" w:styleId="Char">
    <w:name w:val="Char"/>
    <w:rPr>
      <w:lang w:val="cs-CZ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-prvnodsazen">
    <w:name w:val="Body Text First Indent"/>
    <w:basedOn w:val="Zkladntext"/>
    <w:pPr>
      <w:ind w:firstLine="283"/>
    </w:pPr>
  </w:style>
  <w:style w:type="paragraph" w:styleId="Textbubliny">
    <w:name w:val="Balloon Text"/>
    <w:basedOn w:val="Normln"/>
    <w:link w:val="TextbublinyChar"/>
    <w:rsid w:val="00CF7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786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Hasičský záchranný sbor Ústeckého kraje,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Hasičský záchranný sbor Ústeckého kraje,</dc:title>
  <dc:creator>Marcela Zemanová</dc:creator>
  <cp:lastModifiedBy>Bc. Lenka Fialová</cp:lastModifiedBy>
  <cp:revision>2</cp:revision>
  <cp:lastPrinted>2015-10-06T09:31:00Z</cp:lastPrinted>
  <dcterms:created xsi:type="dcterms:W3CDTF">2017-03-22T11:28:00Z</dcterms:created>
  <dcterms:modified xsi:type="dcterms:W3CDTF">2017-03-22T11:28:00Z</dcterms:modified>
</cp:coreProperties>
</file>